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1EA1F" w14:textId="77777777" w:rsidR="00255E35" w:rsidRDefault="00255E35" w:rsidP="00255E35">
      <w:pPr>
        <w:pStyle w:val="Body"/>
        <w:ind w:left="284" w:right="282"/>
        <w:jc w:val="center"/>
        <w:rPr>
          <w:rFonts w:hint="eastAsia"/>
        </w:rPr>
      </w:pPr>
      <w:r>
        <w:rPr>
          <w:rFonts w:ascii="Calibri" w:eastAsia="Calibri" w:hAnsi="Calibri" w:cs="Times New Roman"/>
          <w:noProof/>
          <w:color w:val="auto"/>
          <w:bdr w:val="none" w:sz="0" w:space="0" w:color="auto" w:frame="1"/>
        </w:rPr>
        <w:drawing>
          <wp:inline distT="0" distB="0" distL="0" distR="0" wp14:anchorId="2AE9F02A" wp14:editId="6BAF3626">
            <wp:extent cx="1952625" cy="657225"/>
            <wp:effectExtent l="19050" t="0" r="9525"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4" cstate="print"/>
                    <a:srcRect/>
                    <a:stretch>
                      <a:fillRect/>
                    </a:stretch>
                  </pic:blipFill>
                  <pic:spPr bwMode="auto">
                    <a:xfrm>
                      <a:off x="0" y="0"/>
                      <a:ext cx="1952625" cy="657225"/>
                    </a:xfrm>
                    <a:prstGeom prst="rect">
                      <a:avLst/>
                    </a:prstGeom>
                    <a:noFill/>
                    <a:ln w="9525">
                      <a:noFill/>
                      <a:miter lim="800000"/>
                      <a:headEnd/>
                      <a:tailEnd/>
                    </a:ln>
                  </pic:spPr>
                </pic:pic>
              </a:graphicData>
            </a:graphic>
          </wp:inline>
        </w:drawing>
      </w:r>
    </w:p>
    <w:p w14:paraId="636F80E0" w14:textId="77777777" w:rsidR="00255E35" w:rsidRDefault="00255E35" w:rsidP="00255E35">
      <w:pPr>
        <w:pStyle w:val="Body"/>
        <w:spacing w:line="360" w:lineRule="auto"/>
        <w:ind w:left="284" w:right="282"/>
        <w:jc w:val="center"/>
        <w:rPr>
          <w:rFonts w:ascii="Calibri" w:eastAsia="Calibri" w:hAnsi="Calibri" w:cs="Calibri"/>
        </w:rPr>
      </w:pPr>
      <w:r>
        <w:rPr>
          <w:rFonts w:ascii="Calibri" w:eastAsia="Calibri" w:hAnsi="Calibri" w:cs="Times New Roman"/>
          <w:noProof/>
          <w:color w:val="auto"/>
          <w:sz w:val="28"/>
          <w:szCs w:val="28"/>
          <w:bdr w:val="none" w:sz="0" w:space="0" w:color="auto" w:frame="1"/>
        </w:rPr>
        <w:drawing>
          <wp:inline distT="0" distB="0" distL="0" distR="0" wp14:anchorId="3BBD472B" wp14:editId="675FFDBB">
            <wp:extent cx="2181225" cy="133350"/>
            <wp:effectExtent l="19050" t="0" r="952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 cstate="print"/>
                    <a:srcRect/>
                    <a:stretch>
                      <a:fillRect/>
                    </a:stretch>
                  </pic:blipFill>
                  <pic:spPr bwMode="auto">
                    <a:xfrm>
                      <a:off x="0" y="0"/>
                      <a:ext cx="2181225" cy="133350"/>
                    </a:xfrm>
                    <a:prstGeom prst="rect">
                      <a:avLst/>
                    </a:prstGeom>
                    <a:noFill/>
                    <a:ln w="9525">
                      <a:noFill/>
                      <a:miter lim="800000"/>
                      <a:headEnd/>
                      <a:tailEnd/>
                    </a:ln>
                  </pic:spPr>
                </pic:pic>
              </a:graphicData>
            </a:graphic>
          </wp:inline>
        </w:drawing>
      </w:r>
    </w:p>
    <w:p w14:paraId="47AFF481" w14:textId="77777777" w:rsidR="00255E35" w:rsidRDefault="00255E35" w:rsidP="00255E35">
      <w:pPr>
        <w:pStyle w:val="Body"/>
        <w:spacing w:line="360" w:lineRule="auto"/>
        <w:ind w:left="284" w:right="282"/>
        <w:rPr>
          <w:rFonts w:ascii="Calibri" w:eastAsia="Calibri" w:hAnsi="Calibri" w:cs="Calibri"/>
        </w:rPr>
      </w:pPr>
    </w:p>
    <w:p w14:paraId="4443DE9E" w14:textId="77777777" w:rsidR="00255E35" w:rsidRDefault="00A8661B" w:rsidP="00255E35">
      <w:pPr>
        <w:pStyle w:val="BodyA"/>
        <w:spacing w:after="0" w:line="360" w:lineRule="auto"/>
        <w:ind w:left="284" w:right="282"/>
        <w:jc w:val="right"/>
        <w:rPr>
          <w:rFonts w:ascii="Book Antiqua" w:hAnsi="Book Antiqua"/>
          <w:b/>
          <w:bCs/>
          <w:sz w:val="24"/>
          <w:szCs w:val="24"/>
        </w:rPr>
      </w:pPr>
      <w:r>
        <w:rPr>
          <w:rFonts w:ascii="Book Antiqua" w:hAnsi="Book Antiqua"/>
          <w:b/>
          <w:bCs/>
          <w:sz w:val="24"/>
          <w:szCs w:val="24"/>
        </w:rPr>
        <w:t xml:space="preserve">Αθήνα, </w:t>
      </w:r>
      <w:r w:rsidR="00B760DB">
        <w:rPr>
          <w:rFonts w:ascii="Book Antiqua" w:hAnsi="Book Antiqua"/>
          <w:b/>
          <w:bCs/>
          <w:sz w:val="24"/>
          <w:szCs w:val="24"/>
        </w:rPr>
        <w:t>20/3</w:t>
      </w:r>
      <w:r w:rsidR="0091568D">
        <w:rPr>
          <w:rFonts w:ascii="Book Antiqua" w:hAnsi="Book Antiqua"/>
          <w:b/>
          <w:bCs/>
          <w:sz w:val="24"/>
          <w:szCs w:val="24"/>
        </w:rPr>
        <w:t>/ 2024</w:t>
      </w:r>
    </w:p>
    <w:p w14:paraId="7AC0207F" w14:textId="77777777" w:rsidR="00255E35" w:rsidRDefault="00255E35" w:rsidP="00255E35">
      <w:pPr>
        <w:pStyle w:val="BodyA"/>
        <w:spacing w:after="0" w:line="360" w:lineRule="auto"/>
        <w:ind w:left="284" w:right="282"/>
        <w:jc w:val="center"/>
        <w:rPr>
          <w:rFonts w:ascii="Book Antiqua" w:hAnsi="Book Antiqua"/>
          <w:b/>
          <w:bCs/>
          <w:sz w:val="24"/>
          <w:szCs w:val="24"/>
        </w:rPr>
      </w:pPr>
    </w:p>
    <w:p w14:paraId="37ABA4D1" w14:textId="77777777" w:rsidR="00255E35" w:rsidRDefault="00255E35" w:rsidP="00255E35">
      <w:pPr>
        <w:pStyle w:val="BodyA"/>
        <w:spacing w:after="0" w:line="360" w:lineRule="auto"/>
        <w:ind w:left="284" w:right="282"/>
        <w:jc w:val="center"/>
        <w:rPr>
          <w:rFonts w:ascii="Book Antiqua" w:hAnsi="Book Antiqua"/>
          <w:b/>
          <w:bCs/>
          <w:sz w:val="24"/>
          <w:szCs w:val="24"/>
        </w:rPr>
      </w:pPr>
      <w:r>
        <w:rPr>
          <w:rFonts w:ascii="Book Antiqua" w:hAnsi="Book Antiqua"/>
          <w:b/>
          <w:bCs/>
          <w:sz w:val="24"/>
          <w:szCs w:val="24"/>
        </w:rPr>
        <w:t>Προς το Προεδρείο της Βουλής των Ελλήνων</w:t>
      </w:r>
    </w:p>
    <w:p w14:paraId="4EDEC95B" w14:textId="77777777" w:rsidR="00255E35" w:rsidRDefault="00255E35" w:rsidP="00255E35">
      <w:pPr>
        <w:pStyle w:val="BodyA"/>
        <w:spacing w:after="0" w:line="360" w:lineRule="auto"/>
        <w:ind w:left="284" w:right="282"/>
        <w:jc w:val="center"/>
        <w:rPr>
          <w:rFonts w:ascii="Book Antiqua" w:hAnsi="Book Antiqua"/>
          <w:b/>
          <w:bCs/>
          <w:sz w:val="24"/>
          <w:szCs w:val="24"/>
          <w:u w:val="single"/>
        </w:rPr>
      </w:pPr>
    </w:p>
    <w:p w14:paraId="53DF8352" w14:textId="77777777" w:rsidR="00255E35" w:rsidRDefault="00255E35" w:rsidP="00255E35">
      <w:pPr>
        <w:pStyle w:val="BodyA"/>
        <w:spacing w:after="0" w:line="360" w:lineRule="auto"/>
        <w:ind w:left="284" w:right="282"/>
        <w:jc w:val="center"/>
        <w:rPr>
          <w:rFonts w:ascii="Book Antiqua" w:hAnsi="Book Antiqua"/>
          <w:b/>
          <w:bCs/>
          <w:sz w:val="24"/>
          <w:szCs w:val="24"/>
          <w:u w:val="single"/>
        </w:rPr>
      </w:pPr>
      <w:r>
        <w:rPr>
          <w:rFonts w:ascii="Book Antiqua" w:hAnsi="Book Antiqua"/>
          <w:b/>
          <w:bCs/>
          <w:sz w:val="24"/>
          <w:szCs w:val="24"/>
          <w:u w:val="single"/>
        </w:rPr>
        <w:t>ΑΝΑΦΟΡΑ</w:t>
      </w:r>
    </w:p>
    <w:p w14:paraId="40BDC3C5" w14:textId="77777777" w:rsidR="00255E35" w:rsidRPr="00B371D3" w:rsidRDefault="00255E35" w:rsidP="00255E35">
      <w:pPr>
        <w:pStyle w:val="BodyA"/>
        <w:spacing w:after="0" w:line="360" w:lineRule="auto"/>
        <w:ind w:left="284" w:right="282"/>
        <w:jc w:val="center"/>
        <w:rPr>
          <w:rFonts w:ascii="Book Antiqua" w:hAnsi="Book Antiqua"/>
          <w:b/>
          <w:bCs/>
          <w:sz w:val="24"/>
          <w:szCs w:val="24"/>
        </w:rPr>
      </w:pPr>
      <w:r>
        <w:rPr>
          <w:rFonts w:ascii="Book Antiqua" w:hAnsi="Book Antiqua"/>
          <w:b/>
          <w:bCs/>
          <w:sz w:val="24"/>
          <w:szCs w:val="24"/>
        </w:rPr>
        <w:t xml:space="preserve">Προς τον κ. Υπουργό </w:t>
      </w:r>
      <w:r w:rsidR="00B371D3">
        <w:rPr>
          <w:rFonts w:ascii="Book Antiqua" w:hAnsi="Book Antiqua"/>
          <w:b/>
          <w:bCs/>
          <w:sz w:val="24"/>
          <w:szCs w:val="24"/>
        </w:rPr>
        <w:t>Περιβάλλοντος και Ενέργειας</w:t>
      </w:r>
    </w:p>
    <w:p w14:paraId="4B0C3462" w14:textId="77777777" w:rsidR="00255E35" w:rsidRDefault="00255E35" w:rsidP="00255E35">
      <w:pPr>
        <w:pStyle w:val="BodyA"/>
        <w:spacing w:after="0" w:line="360" w:lineRule="auto"/>
        <w:ind w:left="284" w:right="282"/>
        <w:jc w:val="center"/>
        <w:rPr>
          <w:rFonts w:ascii="Book Antiqua" w:hAnsi="Book Antiqua"/>
          <w:b/>
          <w:bCs/>
          <w:sz w:val="24"/>
          <w:szCs w:val="24"/>
        </w:rPr>
      </w:pPr>
    </w:p>
    <w:p w14:paraId="2E4268F2" w14:textId="77777777" w:rsidR="00255E35" w:rsidRPr="001828A4" w:rsidRDefault="00255E35" w:rsidP="00255E35">
      <w:pPr>
        <w:pStyle w:val="BodyA"/>
        <w:spacing w:after="0" w:line="360" w:lineRule="auto"/>
        <w:ind w:left="284" w:right="282"/>
        <w:jc w:val="both"/>
        <w:rPr>
          <w:rFonts w:ascii="Book Antiqua" w:hAnsi="Book Antiqua"/>
          <w:b/>
          <w:sz w:val="24"/>
          <w:szCs w:val="24"/>
        </w:rPr>
      </w:pPr>
      <w:r>
        <w:rPr>
          <w:rFonts w:ascii="Book Antiqua" w:hAnsi="Book Antiqua"/>
          <w:b/>
          <w:bCs/>
          <w:sz w:val="24"/>
          <w:szCs w:val="24"/>
        </w:rPr>
        <w:t xml:space="preserve">Θέμα: </w:t>
      </w:r>
      <w:r>
        <w:rPr>
          <w:rFonts w:ascii="Book Antiqua" w:hAnsi="Book Antiqua"/>
          <w:b/>
          <w:sz w:val="24"/>
          <w:szCs w:val="24"/>
        </w:rPr>
        <w:t>«</w:t>
      </w:r>
      <w:r w:rsidR="00B371D3">
        <w:rPr>
          <w:rFonts w:ascii="Book Antiqua" w:hAnsi="Book Antiqua"/>
          <w:b/>
          <w:sz w:val="24"/>
          <w:szCs w:val="24"/>
        </w:rPr>
        <w:t>Κατανομή Ηλεκτρικού Χώρου στην Κρήτη</w:t>
      </w:r>
      <w:r w:rsidRPr="001828A4">
        <w:rPr>
          <w:rFonts w:ascii="Book Antiqua" w:hAnsi="Book Antiqua"/>
          <w:b/>
          <w:sz w:val="24"/>
          <w:szCs w:val="24"/>
        </w:rPr>
        <w:t>».</w:t>
      </w:r>
    </w:p>
    <w:p w14:paraId="44C0E17B" w14:textId="77777777" w:rsidR="00255E35" w:rsidRDefault="00255E35" w:rsidP="00255E35">
      <w:pPr>
        <w:pStyle w:val="BodyA"/>
        <w:spacing w:after="0" w:line="360" w:lineRule="auto"/>
        <w:ind w:left="284" w:right="282"/>
        <w:jc w:val="both"/>
        <w:rPr>
          <w:rFonts w:ascii="Book Antiqua" w:hAnsi="Book Antiqua"/>
          <w:sz w:val="24"/>
          <w:szCs w:val="24"/>
        </w:rPr>
      </w:pPr>
      <w:r>
        <w:rPr>
          <w:rFonts w:ascii="Arial" w:hAnsi="Arial" w:cs="Arial"/>
          <w:color w:val="222222"/>
          <w:sz w:val="21"/>
          <w:szCs w:val="21"/>
        </w:rPr>
        <w:br/>
      </w:r>
      <w:r>
        <w:rPr>
          <w:rFonts w:ascii="Book Antiqua" w:hAnsi="Book Antiqua"/>
          <w:sz w:val="24"/>
          <w:szCs w:val="24"/>
        </w:rPr>
        <w:t xml:space="preserve">Ο </w:t>
      </w:r>
      <w:r w:rsidR="00735999">
        <w:rPr>
          <w:rFonts w:ascii="Book Antiqua" w:hAnsi="Book Antiqua"/>
          <w:b/>
          <w:bCs/>
          <w:sz w:val="24"/>
          <w:szCs w:val="24"/>
        </w:rPr>
        <w:t xml:space="preserve">Βουλευτής, ν. </w:t>
      </w:r>
      <w:r>
        <w:rPr>
          <w:rFonts w:ascii="Book Antiqua" w:hAnsi="Book Antiqua"/>
          <w:b/>
          <w:bCs/>
          <w:sz w:val="24"/>
          <w:szCs w:val="24"/>
        </w:rPr>
        <w:t xml:space="preserve">Ηρακλείου ΣΥ.ΡΙΖ.Α - Προοδευτική Συμμαχία Μαμουλάκης Χαράλαμπος (Χάρης), </w:t>
      </w:r>
      <w:r>
        <w:rPr>
          <w:rFonts w:ascii="Book Antiqua" w:hAnsi="Book Antiqua"/>
          <w:sz w:val="24"/>
          <w:szCs w:val="24"/>
        </w:rPr>
        <w:t xml:space="preserve">καταθέτει προς τον κ. </w:t>
      </w:r>
      <w:r>
        <w:rPr>
          <w:rFonts w:ascii="Book Antiqua" w:hAnsi="Book Antiqua"/>
          <w:b/>
          <w:sz w:val="24"/>
          <w:szCs w:val="24"/>
        </w:rPr>
        <w:t>Υπουργό</w:t>
      </w:r>
      <w:r>
        <w:rPr>
          <w:rFonts w:ascii="Book Antiqua" w:hAnsi="Book Antiqua"/>
          <w:sz w:val="24"/>
          <w:szCs w:val="24"/>
        </w:rPr>
        <w:t> </w:t>
      </w:r>
      <w:r w:rsidR="00B371D3">
        <w:rPr>
          <w:rFonts w:ascii="Book Antiqua" w:hAnsi="Book Antiqua"/>
          <w:b/>
          <w:bCs/>
          <w:sz w:val="24"/>
          <w:szCs w:val="24"/>
        </w:rPr>
        <w:t>Περιβάλλοντος και Ενέργειας</w:t>
      </w:r>
      <w:r>
        <w:rPr>
          <w:rFonts w:ascii="Book Antiqua" w:hAnsi="Book Antiqua"/>
          <w:b/>
          <w:bCs/>
          <w:sz w:val="24"/>
          <w:szCs w:val="24"/>
        </w:rPr>
        <w:t xml:space="preserve">,  </w:t>
      </w:r>
      <w:r>
        <w:rPr>
          <w:rFonts w:ascii="Book Antiqua" w:hAnsi="Book Antiqua"/>
          <w:bCs/>
          <w:sz w:val="24"/>
          <w:szCs w:val="24"/>
        </w:rPr>
        <w:t>α</w:t>
      </w:r>
      <w:r w:rsidR="00A57B99">
        <w:rPr>
          <w:rFonts w:ascii="Book Antiqua" w:hAnsi="Book Antiqua"/>
          <w:sz w:val="24"/>
          <w:szCs w:val="24"/>
        </w:rPr>
        <w:t xml:space="preserve">ναφορά </w:t>
      </w:r>
      <w:r w:rsidR="00B371D3">
        <w:rPr>
          <w:rFonts w:ascii="Book Antiqua" w:hAnsi="Book Antiqua"/>
          <w:sz w:val="24"/>
          <w:szCs w:val="24"/>
        </w:rPr>
        <w:t>την επιστολή</w:t>
      </w:r>
      <w:r>
        <w:rPr>
          <w:rFonts w:ascii="Book Antiqua" w:hAnsi="Book Antiqua"/>
          <w:sz w:val="24"/>
          <w:szCs w:val="24"/>
        </w:rPr>
        <w:t xml:space="preserve"> του</w:t>
      </w:r>
      <w:r w:rsidR="00B371D3">
        <w:rPr>
          <w:rFonts w:ascii="Book Antiqua" w:hAnsi="Book Antiqua"/>
          <w:sz w:val="24"/>
          <w:szCs w:val="24"/>
        </w:rPr>
        <w:t xml:space="preserve"> Τεχνικού Επιμελητηρίου Ελλάδας Τμήμα Ανατολικής Κρήτης (ΤΕΕ-ΤΑΚ)</w:t>
      </w:r>
      <w:r w:rsidR="007F3964">
        <w:rPr>
          <w:rFonts w:ascii="Book Antiqua" w:hAnsi="Book Antiqua"/>
          <w:b/>
          <w:bCs/>
          <w:sz w:val="24"/>
          <w:szCs w:val="24"/>
        </w:rPr>
        <w:t xml:space="preserve"> </w:t>
      </w:r>
      <w:r w:rsidR="00B371D3">
        <w:rPr>
          <w:rFonts w:ascii="Book Antiqua" w:hAnsi="Book Antiqua"/>
          <w:sz w:val="24"/>
          <w:szCs w:val="24"/>
        </w:rPr>
        <w:t>με την οποία</w:t>
      </w:r>
      <w:r w:rsidR="00912F06">
        <w:rPr>
          <w:rFonts w:ascii="Book Antiqua" w:hAnsi="Book Antiqua"/>
          <w:sz w:val="24"/>
          <w:szCs w:val="24"/>
        </w:rPr>
        <w:t xml:space="preserve"> </w:t>
      </w:r>
      <w:r w:rsidR="00F93E54">
        <w:rPr>
          <w:rFonts w:ascii="Book Antiqua" w:hAnsi="Book Antiqua"/>
          <w:sz w:val="24"/>
          <w:szCs w:val="24"/>
        </w:rPr>
        <w:t xml:space="preserve">υπογραμμίζουν </w:t>
      </w:r>
      <w:r w:rsidR="00B371D3">
        <w:rPr>
          <w:rFonts w:ascii="Book Antiqua" w:hAnsi="Book Antiqua"/>
          <w:sz w:val="24"/>
          <w:szCs w:val="24"/>
        </w:rPr>
        <w:t xml:space="preserve">την μεγάλη κάμψη στα έργα ηλεκτροπαραγωγής στην Κρήτη, όπου υπάρχει διαθέσιμος ενεργειακός χώρος αλλά ο ΔΕΔΔΗΕ δεν εξετάζει τα αιτήματα. Τονίζουν πως υπάρχει περιθώριο για έργα ΑΠΕ που θέλουν να εκτελέσουν ενεργειακές κοινότητες ευρείας βάσης και οι ΟΤΑ Α’  και Β’ βαθμού οι οποίοι βρίσκονται με ολοκληρωμένα έργα αλλά αναμένουν σύνδεση. </w:t>
      </w:r>
    </w:p>
    <w:p w14:paraId="36971628" w14:textId="77777777" w:rsidR="00255E35" w:rsidRDefault="00255E35" w:rsidP="00255E35">
      <w:pPr>
        <w:pStyle w:val="Web"/>
        <w:jc w:val="center"/>
        <w:rPr>
          <w:color w:val="000000"/>
          <w:sz w:val="27"/>
          <w:szCs w:val="27"/>
        </w:rPr>
      </w:pPr>
      <w:r>
        <w:rPr>
          <w:rFonts w:ascii="Book Antiqua" w:hAnsi="Book Antiqua"/>
          <w:b/>
          <w:bCs/>
          <w:color w:val="000000"/>
        </w:rPr>
        <w:t>Επισυνάπτεται η επιστολή</w:t>
      </w:r>
    </w:p>
    <w:p w14:paraId="5D39DAA4" w14:textId="77777777" w:rsidR="00255E35" w:rsidRDefault="00255E35" w:rsidP="00255E35">
      <w:pPr>
        <w:pStyle w:val="Web"/>
        <w:jc w:val="center"/>
        <w:rPr>
          <w:rFonts w:ascii="Book Antiqua" w:hAnsi="Book Antiqua"/>
          <w:b/>
          <w:bCs/>
          <w:color w:val="000000"/>
        </w:rPr>
      </w:pPr>
      <w:r>
        <w:rPr>
          <w:rFonts w:ascii="Book Antiqua" w:hAnsi="Book Antiqua"/>
          <w:b/>
          <w:bCs/>
          <w:color w:val="000000"/>
        </w:rPr>
        <w:t>Παρακαλούμε για την απάντηση και τις δικές σας ενέργειες.</w:t>
      </w:r>
    </w:p>
    <w:p w14:paraId="0F85A4D1" w14:textId="77777777" w:rsidR="0091568D" w:rsidRDefault="0091568D" w:rsidP="00255E35">
      <w:pPr>
        <w:pStyle w:val="Web"/>
        <w:jc w:val="center"/>
        <w:rPr>
          <w:rFonts w:ascii="Book Antiqua" w:hAnsi="Book Antiqua"/>
          <w:b/>
          <w:bCs/>
          <w:color w:val="000000"/>
        </w:rPr>
      </w:pPr>
    </w:p>
    <w:p w14:paraId="1510943C" w14:textId="77777777" w:rsidR="00255E35" w:rsidRDefault="00B760DB" w:rsidP="00255E35">
      <w:pPr>
        <w:pStyle w:val="Web"/>
        <w:jc w:val="center"/>
        <w:rPr>
          <w:rFonts w:ascii="Book Antiqua" w:hAnsi="Book Antiqua"/>
          <w:b/>
          <w:bCs/>
          <w:color w:val="000000"/>
        </w:rPr>
      </w:pPr>
      <w:r>
        <w:rPr>
          <w:rFonts w:ascii="Book Antiqua" w:hAnsi="Book Antiqua"/>
          <w:b/>
          <w:bCs/>
          <w:color w:val="000000"/>
        </w:rPr>
        <w:t>Αθήνα, 20/ 3</w:t>
      </w:r>
      <w:r w:rsidR="00255E35">
        <w:rPr>
          <w:rFonts w:ascii="Book Antiqua" w:hAnsi="Book Antiqua"/>
          <w:b/>
          <w:bCs/>
          <w:color w:val="000000"/>
        </w:rPr>
        <w:t xml:space="preserve"> /2024</w:t>
      </w:r>
    </w:p>
    <w:p w14:paraId="38137F04" w14:textId="77777777" w:rsidR="00255E35" w:rsidRDefault="00255E35" w:rsidP="00255E35">
      <w:pPr>
        <w:pStyle w:val="Web"/>
        <w:jc w:val="center"/>
        <w:rPr>
          <w:color w:val="000000"/>
          <w:sz w:val="27"/>
          <w:szCs w:val="27"/>
        </w:rPr>
      </w:pPr>
      <w:r>
        <w:rPr>
          <w:rFonts w:ascii="Book Antiqua" w:hAnsi="Book Antiqua"/>
          <w:b/>
          <w:bCs/>
          <w:color w:val="000000"/>
        </w:rPr>
        <w:t>Ο καταθέτων Βουλευτής</w:t>
      </w:r>
    </w:p>
    <w:p w14:paraId="5EFC7F4A" w14:textId="77777777" w:rsidR="00CC0118" w:rsidRDefault="00255E35" w:rsidP="00255E35">
      <w:pPr>
        <w:pStyle w:val="Web"/>
        <w:jc w:val="center"/>
        <w:rPr>
          <w:rFonts w:ascii="Book Antiqua" w:hAnsi="Book Antiqua"/>
          <w:b/>
          <w:bCs/>
          <w:color w:val="000000"/>
        </w:rPr>
      </w:pPr>
      <w:r>
        <w:rPr>
          <w:rFonts w:ascii="Book Antiqua" w:hAnsi="Book Antiqua"/>
          <w:b/>
          <w:bCs/>
          <w:color w:val="000000"/>
        </w:rPr>
        <w:t>Μαμουλάκης Χάρης</w:t>
      </w:r>
    </w:p>
    <w:p w14:paraId="17AC14A0" w14:textId="77777777" w:rsidR="007F3964" w:rsidRDefault="006370D2" w:rsidP="00255E35">
      <w:pPr>
        <w:pStyle w:val="Web"/>
        <w:jc w:val="center"/>
        <w:rPr>
          <w:rFonts w:ascii="Book Antiqua" w:hAnsi="Book Antiqua"/>
          <w:b/>
          <w:bCs/>
          <w:color w:val="000000"/>
        </w:rPr>
      </w:pPr>
      <w:r>
        <w:rPr>
          <w:rFonts w:ascii="Book Antiqua" w:hAnsi="Book Antiqua"/>
          <w:b/>
          <w:bCs/>
          <w:noProof/>
          <w:color w:val="000000"/>
        </w:rPr>
        <w:lastRenderedPageBreak/>
        <w:drawing>
          <wp:inline distT="0" distB="0" distL="0" distR="0" wp14:anchorId="6895E937" wp14:editId="5A20CD9A">
            <wp:extent cx="5274310" cy="7440295"/>
            <wp:effectExtent l="19050" t="0" r="2540" b="0"/>
            <wp:docPr id="3" name="2 - Εικόνα" descr="ΤΕΕ ΤΑΚ 473_20-03-2024 Κατανομή Ηλεκτρικού Χώρου στην Κρήτη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ΕΕ ΤΑΚ 473_20-03-2024 Κατανομή Ηλεκτρικού Χώρου στην Κρήτη_page-0001.jpg"/>
                    <pic:cNvPicPr/>
                  </pic:nvPicPr>
                  <pic:blipFill>
                    <a:blip r:embed="rId6" cstate="print"/>
                    <a:stretch>
                      <a:fillRect/>
                    </a:stretch>
                  </pic:blipFill>
                  <pic:spPr>
                    <a:xfrm>
                      <a:off x="0" y="0"/>
                      <a:ext cx="5274310" cy="7440295"/>
                    </a:xfrm>
                    <a:prstGeom prst="rect">
                      <a:avLst/>
                    </a:prstGeom>
                  </pic:spPr>
                </pic:pic>
              </a:graphicData>
            </a:graphic>
          </wp:inline>
        </w:drawing>
      </w:r>
      <w:r>
        <w:rPr>
          <w:rFonts w:ascii="Book Antiqua" w:hAnsi="Book Antiqua"/>
          <w:b/>
          <w:bCs/>
          <w:noProof/>
          <w:color w:val="000000"/>
        </w:rPr>
        <w:lastRenderedPageBreak/>
        <w:drawing>
          <wp:inline distT="0" distB="0" distL="0" distR="0" wp14:anchorId="377C78FE" wp14:editId="3D3A7F44">
            <wp:extent cx="5274310" cy="7440295"/>
            <wp:effectExtent l="19050" t="0" r="2540" b="0"/>
            <wp:docPr id="4" name="3 - Εικόνα" descr="ΤΕΕ ΤΑΚ 473_20-03-2024 Κατανομή Ηλεκτρικού Χώρου στην Κρήτη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ΕΕ ΤΑΚ 473_20-03-2024 Κατανομή Ηλεκτρικού Χώρου στην Κρήτη_page-0002.jpg"/>
                    <pic:cNvPicPr/>
                  </pic:nvPicPr>
                  <pic:blipFill>
                    <a:blip r:embed="rId7" cstate="print"/>
                    <a:stretch>
                      <a:fillRect/>
                    </a:stretch>
                  </pic:blipFill>
                  <pic:spPr>
                    <a:xfrm>
                      <a:off x="0" y="0"/>
                      <a:ext cx="5274310" cy="7440295"/>
                    </a:xfrm>
                    <a:prstGeom prst="rect">
                      <a:avLst/>
                    </a:prstGeom>
                  </pic:spPr>
                </pic:pic>
              </a:graphicData>
            </a:graphic>
          </wp:inline>
        </w:drawing>
      </w:r>
      <w:r>
        <w:rPr>
          <w:rFonts w:ascii="Book Antiqua" w:hAnsi="Book Antiqua"/>
          <w:b/>
          <w:bCs/>
          <w:noProof/>
          <w:color w:val="000000"/>
        </w:rPr>
        <w:lastRenderedPageBreak/>
        <w:drawing>
          <wp:inline distT="0" distB="0" distL="0" distR="0" wp14:anchorId="08312920" wp14:editId="610366CC">
            <wp:extent cx="5274310" cy="7440295"/>
            <wp:effectExtent l="19050" t="0" r="2540" b="0"/>
            <wp:docPr id="5" name="4 - Εικόνα" descr="ΤΕΕ ΤΑΚ 473_20-03-2024 Κατανομή Ηλεκτρικού Χώρου στην Κρήτη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ΕΕ ΤΑΚ 473_20-03-2024 Κατανομή Ηλεκτρικού Χώρου στην Κρήτη_page-0003.jpg"/>
                    <pic:cNvPicPr/>
                  </pic:nvPicPr>
                  <pic:blipFill>
                    <a:blip r:embed="rId8" cstate="print"/>
                    <a:stretch>
                      <a:fillRect/>
                    </a:stretch>
                  </pic:blipFill>
                  <pic:spPr>
                    <a:xfrm>
                      <a:off x="0" y="0"/>
                      <a:ext cx="5274310" cy="7440295"/>
                    </a:xfrm>
                    <a:prstGeom prst="rect">
                      <a:avLst/>
                    </a:prstGeom>
                  </pic:spPr>
                </pic:pic>
              </a:graphicData>
            </a:graphic>
          </wp:inline>
        </w:drawing>
      </w:r>
      <w:r>
        <w:rPr>
          <w:rFonts w:ascii="Book Antiqua" w:hAnsi="Book Antiqua"/>
          <w:b/>
          <w:bCs/>
          <w:noProof/>
          <w:color w:val="000000"/>
        </w:rPr>
        <w:lastRenderedPageBreak/>
        <w:drawing>
          <wp:inline distT="0" distB="0" distL="0" distR="0" wp14:anchorId="5A8B8676" wp14:editId="35B23B5A">
            <wp:extent cx="5274310" cy="7440295"/>
            <wp:effectExtent l="19050" t="0" r="2540" b="0"/>
            <wp:docPr id="6" name="5 - Εικόνα" descr="ΤΕΕ ΤΑΚ 473_20-03-2024 Κατανομή Ηλεκτρικού Χώρου στην Κρήτη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ΕΕ ΤΑΚ 473_20-03-2024 Κατανομή Ηλεκτρικού Χώρου στην Κρήτη_page-0004.jpg"/>
                    <pic:cNvPicPr/>
                  </pic:nvPicPr>
                  <pic:blipFill>
                    <a:blip r:embed="rId9" cstate="print"/>
                    <a:stretch>
                      <a:fillRect/>
                    </a:stretch>
                  </pic:blipFill>
                  <pic:spPr>
                    <a:xfrm>
                      <a:off x="0" y="0"/>
                      <a:ext cx="5274310" cy="7440295"/>
                    </a:xfrm>
                    <a:prstGeom prst="rect">
                      <a:avLst/>
                    </a:prstGeom>
                  </pic:spPr>
                </pic:pic>
              </a:graphicData>
            </a:graphic>
          </wp:inline>
        </w:drawing>
      </w:r>
    </w:p>
    <w:p w14:paraId="3F9FF054" w14:textId="77777777" w:rsidR="007F3964" w:rsidRDefault="007F3964" w:rsidP="00255E35">
      <w:pPr>
        <w:pStyle w:val="Web"/>
        <w:jc w:val="center"/>
        <w:rPr>
          <w:rFonts w:ascii="Book Antiqua" w:hAnsi="Book Antiqua"/>
          <w:b/>
          <w:bCs/>
          <w:color w:val="000000"/>
        </w:rPr>
      </w:pPr>
    </w:p>
    <w:p w14:paraId="75D394D0" w14:textId="77777777" w:rsidR="003B021F" w:rsidRPr="00035D60" w:rsidRDefault="003B021F" w:rsidP="00035D60">
      <w:pPr>
        <w:pStyle w:val="Web"/>
        <w:rPr>
          <w:rFonts w:ascii="Book Antiqua" w:hAnsi="Book Antiqua"/>
          <w:b/>
          <w:bCs/>
          <w:color w:val="000000"/>
          <w:lang w:val="en-US"/>
        </w:rPr>
      </w:pPr>
    </w:p>
    <w:p w14:paraId="5100E8A5" w14:textId="77777777" w:rsidR="00912F06" w:rsidRPr="00035D60" w:rsidRDefault="00912F06" w:rsidP="00035D60">
      <w:pPr>
        <w:pStyle w:val="Web"/>
        <w:rPr>
          <w:rFonts w:ascii="Book Antiqua" w:hAnsi="Book Antiqua"/>
          <w:b/>
          <w:bCs/>
          <w:color w:val="000000"/>
          <w:lang w:val="en-US"/>
        </w:rPr>
      </w:pPr>
    </w:p>
    <w:sectPr w:rsidR="00912F06" w:rsidRPr="00035D60" w:rsidSect="005B2B3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E35"/>
    <w:rsid w:val="00035D60"/>
    <w:rsid w:val="001828A4"/>
    <w:rsid w:val="002555AE"/>
    <w:rsid w:val="00255E35"/>
    <w:rsid w:val="003B021F"/>
    <w:rsid w:val="00463B9A"/>
    <w:rsid w:val="004F1B45"/>
    <w:rsid w:val="005B2B3E"/>
    <w:rsid w:val="005D04C6"/>
    <w:rsid w:val="006370D2"/>
    <w:rsid w:val="00642D04"/>
    <w:rsid w:val="006B3F2B"/>
    <w:rsid w:val="00735999"/>
    <w:rsid w:val="007E15FA"/>
    <w:rsid w:val="007F3964"/>
    <w:rsid w:val="00912F06"/>
    <w:rsid w:val="0091568D"/>
    <w:rsid w:val="009A1AFA"/>
    <w:rsid w:val="009C6D1A"/>
    <w:rsid w:val="009D5B4C"/>
    <w:rsid w:val="00A57B99"/>
    <w:rsid w:val="00A8661B"/>
    <w:rsid w:val="00AD58B9"/>
    <w:rsid w:val="00B371D3"/>
    <w:rsid w:val="00B725AB"/>
    <w:rsid w:val="00B760DB"/>
    <w:rsid w:val="00BB30A2"/>
    <w:rsid w:val="00CC0118"/>
    <w:rsid w:val="00D3114F"/>
    <w:rsid w:val="00F038E7"/>
    <w:rsid w:val="00F93E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DC736"/>
  <w15:docId w15:val="{74D464C8-4E24-4121-A29D-8A78BEFD0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01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55E3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ody">
    <w:name w:val="Body"/>
    <w:uiPriority w:val="99"/>
    <w:rsid w:val="00255E35"/>
    <w:pPr>
      <w:spacing w:after="0" w:line="240" w:lineRule="auto"/>
    </w:pPr>
    <w:rPr>
      <w:rFonts w:ascii="Helvetica Neue" w:eastAsia="Arial Unicode MS" w:hAnsi="Helvetica Neue" w:cs="Arial Unicode MS"/>
      <w:color w:val="000000"/>
      <w:lang w:eastAsia="el-GR"/>
    </w:rPr>
  </w:style>
  <w:style w:type="paragraph" w:customStyle="1" w:styleId="BodyA">
    <w:name w:val="Body A"/>
    <w:uiPriority w:val="99"/>
    <w:rsid w:val="00255E35"/>
    <w:rPr>
      <w:rFonts w:ascii="Calibri" w:eastAsia="Arial Unicode MS" w:hAnsi="Calibri" w:cs="Arial Unicode MS"/>
      <w:color w:val="000000"/>
      <w:u w:color="000000"/>
      <w:lang w:eastAsia="el-GR"/>
    </w:rPr>
  </w:style>
  <w:style w:type="paragraph" w:styleId="a3">
    <w:name w:val="Balloon Text"/>
    <w:basedOn w:val="a"/>
    <w:link w:val="Char"/>
    <w:uiPriority w:val="99"/>
    <w:semiHidden/>
    <w:unhideWhenUsed/>
    <w:rsid w:val="00255E3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55E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02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144</Words>
  <Characters>781</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topsi</dc:creator>
  <cp:keywords/>
  <dc:description/>
  <cp:lastModifiedBy>R Consta</cp:lastModifiedBy>
  <cp:revision>2</cp:revision>
  <dcterms:created xsi:type="dcterms:W3CDTF">2024-03-20T16:02:00Z</dcterms:created>
  <dcterms:modified xsi:type="dcterms:W3CDTF">2024-03-20T16:02:00Z</dcterms:modified>
</cp:coreProperties>
</file>